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6" w:lineRule="exact"/>
        <w:jc w:val="center"/>
        <w:outlineLvl w:val="1"/>
        <w:rPr>
          <w:rFonts w:ascii="华文宋体" w:hAnsi="华文宋体" w:eastAsia="华文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宋体" w:hAnsi="华文宋体" w:eastAsia="华文宋体" w:cs="宋体"/>
          <w:b/>
          <w:bCs/>
          <w:color w:val="000000"/>
          <w:kern w:val="0"/>
          <w:sz w:val="44"/>
          <w:szCs w:val="44"/>
        </w:rPr>
        <w:t>山西省林业和草原局202</w:t>
      </w:r>
      <w:r>
        <w:rPr>
          <w:rFonts w:ascii="华文宋体" w:hAnsi="华文宋体" w:eastAsia="华文宋体" w:cs="宋体"/>
          <w:b/>
          <w:bCs/>
          <w:color w:val="000000"/>
          <w:kern w:val="0"/>
          <w:sz w:val="44"/>
          <w:szCs w:val="44"/>
        </w:rPr>
        <w:t>1</w:t>
      </w:r>
      <w:r>
        <w:rPr>
          <w:rFonts w:hint="eastAsia" w:ascii="华文宋体" w:hAnsi="华文宋体" w:eastAsia="华文宋体" w:cs="宋体"/>
          <w:b/>
          <w:bCs/>
          <w:color w:val="000000"/>
          <w:kern w:val="0"/>
          <w:sz w:val="44"/>
          <w:szCs w:val="44"/>
        </w:rPr>
        <w:t>年</w:t>
      </w:r>
    </w:p>
    <w:p>
      <w:pPr>
        <w:widowControl/>
        <w:spacing w:line="586" w:lineRule="exact"/>
        <w:jc w:val="center"/>
        <w:outlineLvl w:val="1"/>
        <w:rPr>
          <w:rFonts w:ascii="华文宋体" w:hAnsi="华文宋体" w:eastAsia="华文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宋体" w:hAnsi="华文宋体" w:eastAsia="华文宋体" w:cs="宋体"/>
          <w:b/>
          <w:bCs/>
          <w:color w:val="000000"/>
          <w:kern w:val="0"/>
          <w:sz w:val="44"/>
          <w:szCs w:val="44"/>
        </w:rPr>
        <w:t>林木种子生产经营许可“双随机”检查</w:t>
      </w:r>
    </w:p>
    <w:p>
      <w:pPr>
        <w:widowControl/>
        <w:spacing w:line="586" w:lineRule="exact"/>
        <w:jc w:val="center"/>
        <w:outlineLvl w:val="1"/>
        <w:rPr>
          <w:rFonts w:ascii="华文宋体" w:hAnsi="华文宋体" w:eastAsia="华文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宋体" w:hAnsi="华文宋体" w:eastAsia="华文宋体" w:cs="宋体"/>
          <w:b/>
          <w:bCs/>
          <w:color w:val="000000"/>
          <w:kern w:val="0"/>
          <w:sz w:val="44"/>
          <w:szCs w:val="44"/>
        </w:rPr>
        <w:t>结果公示</w:t>
      </w:r>
    </w:p>
    <w:p>
      <w:pPr>
        <w:tabs>
          <w:tab w:val="left" w:pos="1290"/>
        </w:tabs>
        <w:spacing w:line="586" w:lineRule="exact"/>
        <w:rPr>
          <w:color w:val="000000"/>
        </w:rPr>
      </w:pPr>
    </w:p>
    <w:p>
      <w:pPr>
        <w:tabs>
          <w:tab w:val="left" w:pos="1290"/>
        </w:tabs>
        <w:spacing w:line="586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为进一步创新管理方式，规范行政执法行为，严格落实国务院办公厅《关于推广随机抽查规范事中事后监管的通知》（国办发[2016]58号）文件要求，省林业和草原局采用随机抽取方式，随机抽取9名林业行政执法人员，分三组于202</w:t>
      </w:r>
      <w:r>
        <w:rPr>
          <w:rFonts w:ascii="仿宋_GB2312" w:hAnsi="华文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年</w:t>
      </w:r>
      <w:r>
        <w:rPr>
          <w:rFonts w:ascii="仿宋_GB2312" w:hAnsi="华文仿宋" w:eastAsia="仿宋_GB2312"/>
          <w:color w:val="000000"/>
          <w:sz w:val="32"/>
          <w:szCs w:val="32"/>
        </w:rPr>
        <w:t>7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月</w:t>
      </w:r>
      <w:r>
        <w:rPr>
          <w:rFonts w:ascii="仿宋_GB2312" w:hAnsi="华文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日至</w:t>
      </w:r>
      <w:r>
        <w:rPr>
          <w:rFonts w:ascii="仿宋_GB2312" w:hAnsi="华文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月</w:t>
      </w:r>
      <w:r>
        <w:rPr>
          <w:rFonts w:ascii="仿宋_GB2312" w:hAnsi="华文仿宋" w:eastAsia="仿宋_GB2312"/>
          <w:color w:val="000000"/>
          <w:sz w:val="32"/>
          <w:szCs w:val="32"/>
        </w:rPr>
        <w:t>30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日，对省级核发林木种子生产经营许可证市场名录库172家，按10%随机抽取的1</w:t>
      </w:r>
      <w:r>
        <w:rPr>
          <w:rFonts w:ascii="仿宋_GB2312" w:hAnsi="华文仿宋" w:eastAsia="仿宋_GB2312"/>
          <w:color w:val="000000"/>
          <w:sz w:val="32"/>
          <w:szCs w:val="32"/>
        </w:rPr>
        <w:t>7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家单位进行事中事后监管检查。现将抽查结果进行公示，接受社会监督。</w:t>
      </w:r>
    </w:p>
    <w:p>
      <w:pPr>
        <w:tabs>
          <w:tab w:val="left" w:pos="2400"/>
        </w:tabs>
        <w:spacing w:line="586" w:lineRule="exact"/>
        <w:rPr>
          <w:rFonts w:ascii="仿宋_GB2312" w:eastAsia="仿宋_GB231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tab/>
      </w:r>
    </w:p>
    <w:p>
      <w:pPr>
        <w:tabs>
          <w:tab w:val="left" w:pos="6718"/>
        </w:tabs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202</w:t>
      </w:r>
      <w:r>
        <w:rPr>
          <w:rFonts w:ascii="黑体" w:hAnsi="黑体" w:eastAsia="黑体" w:cs="仿宋_GB2312"/>
          <w:b/>
          <w:bCs/>
          <w:sz w:val="36"/>
          <w:szCs w:val="36"/>
        </w:rPr>
        <w:t>1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年林木种子生产经营许可“双随机”检查情况表</w:t>
      </w:r>
    </w:p>
    <w:p>
      <w:pPr>
        <w:tabs>
          <w:tab w:val="left" w:pos="6718"/>
        </w:tabs>
        <w:jc w:val="center"/>
        <w:rPr>
          <w:rFonts w:ascii="黑体" w:hAnsi="黑体" w:eastAsia="黑体" w:cs="仿宋_GB2312"/>
          <w:b/>
          <w:bCs/>
          <w:szCs w:val="21"/>
        </w:rPr>
      </w:pPr>
    </w:p>
    <w:tbl>
      <w:tblPr>
        <w:tblStyle w:val="7"/>
        <w:tblW w:w="14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50"/>
        <w:gridCol w:w="2948"/>
        <w:gridCol w:w="3287"/>
        <w:gridCol w:w="1249"/>
        <w:gridCol w:w="3176"/>
        <w:gridCol w:w="2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Header/>
          <w:jc w:val="center"/>
        </w:trPr>
        <w:tc>
          <w:tcPr>
            <w:tcW w:w="5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29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3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统一信用代码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检查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结果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问题描述</w:t>
            </w:r>
          </w:p>
        </w:tc>
        <w:tc>
          <w:tcPr>
            <w:tcW w:w="25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处理意见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林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产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发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林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产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发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山西省林业生态实验基地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12140000407723905J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省杨树林局科技服务中心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121400007296793291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省管涔林局阳武河林场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121400000998897345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省五台林局茹村林场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87053796U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省黑茶林局河口林场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121400004075902926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省关帝林局真武山林场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12140000112610655P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7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省太行林局坪松林场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12140000112851117Q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省太岳林局赤石桥林场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12140000MB2805911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省吕梁林局下李林场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12140000113570229C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省中条林局北坛林场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121400004066801068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11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九九慢城杜仲产业（闻喜）有限公司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91140823MAOJRXFEIR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山西红鹰园林绿化工程有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限公司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91140000748597353Q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无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山西九加一园林绿化工程股份有限公司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91140100792224028T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发现问题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事业单位法人证书和生产经营许可证的公司名称不一致，档案不齐全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变更林木种子生产经营许可证，整改完善生产经营档案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晋中壁合苗木有限公司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91140700080968643E(1-1)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发现问题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事业单位法人证书和生产经营许可证的法人不一致，未建立苗木生产经营档案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变更林木种子生产经营许可证，整改完善生产经营档案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山西景致苗木有限公司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91140827075527763U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发现问题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多年未经营</w:t>
            </w:r>
          </w:p>
        </w:tc>
        <w:tc>
          <w:tcPr>
            <w:tcW w:w="2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到期不再延续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16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晋中市瑞纳绿洲园林绿化工程公司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140191105001199（1-1）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发现问题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多年未经营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到期不再延续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17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山西大丰种业有限公司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91140100713677791G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发现问题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档案不齐全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整改完善生产经营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档案</w:t>
            </w:r>
          </w:p>
        </w:tc>
      </w:tr>
    </w:tbl>
    <w:p>
      <w:pPr>
        <w:tabs>
          <w:tab w:val="left" w:pos="6718"/>
        </w:tabs>
        <w:rPr>
          <w:rFonts w:ascii="仿宋" w:hAnsi="仿宋" w:eastAsia="仿宋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FA"/>
    <w:rsid w:val="00024427"/>
    <w:rsid w:val="00077B55"/>
    <w:rsid w:val="00092EA4"/>
    <w:rsid w:val="000E45D9"/>
    <w:rsid w:val="001A0E41"/>
    <w:rsid w:val="001A5E7E"/>
    <w:rsid w:val="001D54F5"/>
    <w:rsid w:val="001F3D0F"/>
    <w:rsid w:val="00212099"/>
    <w:rsid w:val="0025638D"/>
    <w:rsid w:val="00283132"/>
    <w:rsid w:val="002879BE"/>
    <w:rsid w:val="00295E65"/>
    <w:rsid w:val="002A080E"/>
    <w:rsid w:val="002E3635"/>
    <w:rsid w:val="00315E66"/>
    <w:rsid w:val="00331BAF"/>
    <w:rsid w:val="003C306F"/>
    <w:rsid w:val="003F1F7D"/>
    <w:rsid w:val="004D5426"/>
    <w:rsid w:val="004E0099"/>
    <w:rsid w:val="004E6CE4"/>
    <w:rsid w:val="005652CE"/>
    <w:rsid w:val="00584573"/>
    <w:rsid w:val="005B3C09"/>
    <w:rsid w:val="00625462"/>
    <w:rsid w:val="00643604"/>
    <w:rsid w:val="00653030"/>
    <w:rsid w:val="00664371"/>
    <w:rsid w:val="006B384D"/>
    <w:rsid w:val="006E567B"/>
    <w:rsid w:val="006E7572"/>
    <w:rsid w:val="007B6C84"/>
    <w:rsid w:val="00802067"/>
    <w:rsid w:val="008107FC"/>
    <w:rsid w:val="00860F2D"/>
    <w:rsid w:val="00867D25"/>
    <w:rsid w:val="008A009C"/>
    <w:rsid w:val="00916A1A"/>
    <w:rsid w:val="009564D2"/>
    <w:rsid w:val="00956E54"/>
    <w:rsid w:val="00964667"/>
    <w:rsid w:val="009802EA"/>
    <w:rsid w:val="00991269"/>
    <w:rsid w:val="0099539C"/>
    <w:rsid w:val="009E7071"/>
    <w:rsid w:val="009F76F7"/>
    <w:rsid w:val="00A848B5"/>
    <w:rsid w:val="00AB29F5"/>
    <w:rsid w:val="00AC14E4"/>
    <w:rsid w:val="00AD39FA"/>
    <w:rsid w:val="00AE0E43"/>
    <w:rsid w:val="00B5369C"/>
    <w:rsid w:val="00BE595A"/>
    <w:rsid w:val="00C90A0D"/>
    <w:rsid w:val="00CF566E"/>
    <w:rsid w:val="00D205B1"/>
    <w:rsid w:val="00DA234C"/>
    <w:rsid w:val="00DE56B8"/>
    <w:rsid w:val="00EA7F90"/>
    <w:rsid w:val="00F073B9"/>
    <w:rsid w:val="00F2293E"/>
    <w:rsid w:val="00F5050C"/>
    <w:rsid w:val="00F8144D"/>
    <w:rsid w:val="00FD1165"/>
    <w:rsid w:val="73B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1048</Characters>
  <Lines>8</Lines>
  <Paragraphs>2</Paragraphs>
  <TotalTime>58</TotalTime>
  <ScaleCrop>false</ScaleCrop>
  <LinksUpToDate>false</LinksUpToDate>
  <CharactersWithSpaces>1229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2020-11-16T15:40:00Z</dcterms:created>
  <dc:creator>Lenovo</dc:creator>
  <cp:lastModifiedBy>baixin</cp:lastModifiedBy>
  <cp:lastPrinted>2021-11-28T18:35:00Z</cp:lastPrinted>
  <dcterms:modified xsi:type="dcterms:W3CDTF">2021-11-29T10:24:35Z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